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right="-1170" w:firstLine="720"/>
        <w:jc w:val="center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470958</wp:posOffset>
            </wp:positionH>
            <wp:positionV relativeFrom="page">
              <wp:posOffset>158448</wp:posOffset>
            </wp:positionV>
            <wp:extent cx="1928813" cy="137772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3026" l="18747" r="456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3777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hyperlink r:id="rId7">
        <w:r w:rsidDel="00000000" w:rsidR="00000000" w:rsidRPr="00000000">
          <w:rPr>
            <w:rFonts w:ascii="Average" w:cs="Average" w:eastAsia="Average" w:hAnsi="Average"/>
            <w:color w:val="1155cc"/>
            <w:sz w:val="24"/>
            <w:szCs w:val="24"/>
            <w:u w:val="single"/>
            <w:rtl w:val="0"/>
          </w:rPr>
          <w:t xml:space="preserve">rose.c.artist@gmail.com</w:t>
        </w:r>
      </w:hyperlink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| H</w:t>
      </w: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eight: 5’ 2” | Vocal Range: E2-D5 ; Belt to G4</w:t>
      </w:r>
    </w:p>
    <w:p w:rsidR="00000000" w:rsidDel="00000000" w:rsidP="00000000" w:rsidRDefault="00000000" w:rsidRPr="00000000" w14:paraId="00000002">
      <w:pPr>
        <w:jc w:val="left"/>
        <w:rPr>
          <w:rFonts w:ascii="Average" w:cs="Average" w:eastAsia="Average" w:hAnsi="Averag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-720" w:firstLine="0"/>
        <w:rPr>
          <w:rFonts w:ascii="Average" w:cs="Average" w:eastAsia="Average" w:hAnsi="Average"/>
          <w:b w:val="1"/>
          <w:sz w:val="34"/>
          <w:szCs w:val="34"/>
        </w:rPr>
      </w:pPr>
      <w:r w:rsidDel="00000000" w:rsidR="00000000" w:rsidRPr="00000000">
        <w:rPr>
          <w:rFonts w:ascii="Average" w:cs="Average" w:eastAsia="Average" w:hAnsi="Average"/>
          <w:b w:val="1"/>
          <w:sz w:val="34"/>
          <w:szCs w:val="34"/>
          <w:rtl w:val="0"/>
        </w:rPr>
        <w:t xml:space="preserve">Theatre</w:t>
      </w:r>
    </w:p>
    <w:p w:rsidR="00000000" w:rsidDel="00000000" w:rsidP="00000000" w:rsidRDefault="00000000" w:rsidRPr="00000000" w14:paraId="00000004">
      <w:pPr>
        <w:spacing w:after="0" w:before="0" w:line="16.8" w:lineRule="auto"/>
        <w:ind w:left="-720" w:right="-1170" w:firstLine="0"/>
        <w:rPr>
          <w:rFonts w:ascii="Average" w:cs="Average" w:eastAsia="Average" w:hAnsi="Average"/>
          <w:b w:val="1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11430.0" w:type="dxa"/>
        <w:jc w:val="left"/>
        <w:tblInd w:w="-735.0" w:type="dxa"/>
        <w:tblLayout w:type="fixed"/>
        <w:tblLook w:val="0600"/>
      </w:tblPr>
      <w:tblGrid>
        <w:gridCol w:w="4411.666666666666"/>
        <w:gridCol w:w="2308.333333333334"/>
        <w:gridCol w:w="4710"/>
        <w:tblGridChange w:id="0">
          <w:tblGrid>
            <w:gridCol w:w="4411.666666666666"/>
            <w:gridCol w:w="2308.333333333334"/>
            <w:gridCol w:w="471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Proof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Catherine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Santa Cruz Shakes dir. Rebecca Haley Clark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As You Like It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Phoebe/First Lord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Santa Cruz Shakes dir. Carey Perloff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Hamlet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Player/Sailor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120" w:lineRule="auto"/>
              <w:ind w:right="0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Santa Cruz Shakes dir. Susan Dalian</w:t>
            </w:r>
          </w:p>
        </w:tc>
      </w:tr>
      <w:tr>
        <w:trPr>
          <w:cantSplit w:val="0"/>
          <w:trHeight w:val="268.76" w:hRule="atLeast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Fairview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120" w:lineRule="auto"/>
              <w:rPr>
                <w:rFonts w:ascii="Average" w:cs="Average" w:eastAsia="Average" w:hAnsi="Average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Keisha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UNCSA dir. Jackie Alexander</w:t>
            </w:r>
          </w:p>
        </w:tc>
      </w:tr>
      <w:tr>
        <w:trPr>
          <w:cantSplit w:val="0"/>
          <w:trHeight w:val="268.76" w:hRule="atLeast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120" w:lineRule="auto"/>
              <w:rPr>
                <w:rFonts w:ascii="Average" w:cs="Average" w:eastAsia="Average" w:hAnsi="Average"/>
              </w:rPr>
            </w:pPr>
            <w:r w:rsidDel="00000000" w:rsidR="00000000" w:rsidRPr="00000000">
              <w:rPr>
                <w:rFonts w:ascii="Average" w:cs="Average" w:eastAsia="Average" w:hAnsi="Average"/>
                <w:rtl w:val="0"/>
              </w:rPr>
              <w:t xml:space="preserve">Natasha, Pierre, and The Great Comet of 1812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Heléne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UNCSA dir. Quin Gordon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The Violet Sisters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Sam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UNCSA dir. Breylyn Brown</w:t>
            </w:r>
          </w:p>
        </w:tc>
      </w:tr>
      <w:tr>
        <w:trPr>
          <w:cantSplit w:val="0"/>
          <w:trHeight w:val="268.76" w:hRule="atLeast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John Proctor is the Villain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Nell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UNCSA dir. Mya Brown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As You Like It: The Musical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Mama Corin et. al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UNCSA dir. Andy Paris</w:t>
            </w:r>
          </w:p>
        </w:tc>
      </w:tr>
    </w:tbl>
    <w:p w:rsidR="00000000" w:rsidDel="00000000" w:rsidP="00000000" w:rsidRDefault="00000000" w:rsidRPr="00000000" w14:paraId="0000001D">
      <w:pPr>
        <w:ind w:left="-360" w:firstLine="0"/>
        <w:rPr>
          <w:rFonts w:ascii="Average" w:cs="Average" w:eastAsia="Average" w:hAnsi="Averag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720" w:firstLine="0"/>
        <w:rPr>
          <w:rFonts w:ascii="Average" w:cs="Average" w:eastAsia="Average" w:hAnsi="Average"/>
          <w:b w:val="1"/>
          <w:sz w:val="34"/>
          <w:szCs w:val="34"/>
        </w:rPr>
      </w:pPr>
      <w:r w:rsidDel="00000000" w:rsidR="00000000" w:rsidRPr="00000000">
        <w:rPr>
          <w:rFonts w:ascii="Average" w:cs="Average" w:eastAsia="Average" w:hAnsi="Average"/>
          <w:b w:val="1"/>
          <w:sz w:val="34"/>
          <w:szCs w:val="34"/>
          <w:rtl w:val="0"/>
        </w:rPr>
        <w:t xml:space="preserve">Film</w:t>
      </w:r>
    </w:p>
    <w:p w:rsidR="00000000" w:rsidDel="00000000" w:rsidP="00000000" w:rsidRDefault="00000000" w:rsidRPr="00000000" w14:paraId="0000001F">
      <w:pPr>
        <w:spacing w:after="0" w:line="16.8" w:lineRule="auto"/>
        <w:ind w:left="-720" w:right="-1170" w:firstLine="0"/>
        <w:rPr>
          <w:rFonts w:ascii="Average" w:cs="Average" w:eastAsia="Average" w:hAnsi="Average"/>
          <w:b w:val="1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11400.0" w:type="dxa"/>
        <w:jc w:val="left"/>
        <w:tblInd w:w="-735.0" w:type="dxa"/>
        <w:tblLayout w:type="fixed"/>
        <w:tblLook w:val="0600"/>
      </w:tblPr>
      <w:tblGrid>
        <w:gridCol w:w="4350"/>
        <w:gridCol w:w="2415"/>
        <w:gridCol w:w="4635"/>
        <w:tblGridChange w:id="0">
          <w:tblGrid>
            <w:gridCol w:w="4350"/>
            <w:gridCol w:w="2415"/>
            <w:gridCol w:w="4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Bike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Supporting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Bull City Productions Dir. Jaylon Steverson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All In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Lead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UNCSA dir. Andrew Parkerton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Sunday</w:t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120" w:lineRule="auto"/>
              <w:rPr>
                <w:rFonts w:ascii="Average" w:cs="Average" w:eastAsia="Average" w:hAnsi="Average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Dancer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120" w:lineRule="auto"/>
              <w:rPr>
                <w:rFonts w:ascii="Average" w:cs="Average" w:eastAsia="Average" w:hAnsi="Average"/>
                <w:sz w:val="24"/>
                <w:szCs w:val="24"/>
              </w:rPr>
            </w:pPr>
            <w:r w:rsidDel="00000000" w:rsidR="00000000" w:rsidRPr="00000000">
              <w:rPr>
                <w:rFonts w:ascii="Average" w:cs="Average" w:eastAsia="Average" w:hAnsi="Average"/>
                <w:sz w:val="24"/>
                <w:szCs w:val="24"/>
                <w:rtl w:val="0"/>
              </w:rPr>
              <w:t xml:space="preserve">UNCSA dir. Bailey James</w:t>
            </w:r>
          </w:p>
        </w:tc>
      </w:tr>
    </w:tbl>
    <w:p w:rsidR="00000000" w:rsidDel="00000000" w:rsidP="00000000" w:rsidRDefault="00000000" w:rsidRPr="00000000" w14:paraId="00000029">
      <w:pPr>
        <w:ind w:left="-360" w:firstLine="0"/>
        <w:rPr>
          <w:rFonts w:ascii="Average" w:cs="Average" w:eastAsia="Average" w:hAnsi="Averag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720" w:firstLine="0"/>
        <w:rPr>
          <w:rFonts w:ascii="Average" w:cs="Average" w:eastAsia="Average" w:hAnsi="Average"/>
          <w:b w:val="1"/>
          <w:sz w:val="34"/>
          <w:szCs w:val="34"/>
        </w:rPr>
      </w:pPr>
      <w:r w:rsidDel="00000000" w:rsidR="00000000" w:rsidRPr="00000000">
        <w:rPr>
          <w:rFonts w:ascii="Average" w:cs="Average" w:eastAsia="Average" w:hAnsi="Average"/>
          <w:b w:val="1"/>
          <w:sz w:val="34"/>
          <w:szCs w:val="34"/>
          <w:rtl w:val="0"/>
        </w:rPr>
        <w:t xml:space="preserve">Other Projects</w:t>
      </w:r>
    </w:p>
    <w:p w:rsidR="00000000" w:rsidDel="00000000" w:rsidP="00000000" w:rsidRDefault="00000000" w:rsidRPr="00000000" w14:paraId="0000002B">
      <w:pPr>
        <w:spacing w:after="0" w:line="16.8" w:lineRule="auto"/>
        <w:ind w:left="-720" w:right="-1170" w:firstLine="0"/>
        <w:rPr>
          <w:rFonts w:ascii="Average" w:cs="Average" w:eastAsia="Average" w:hAnsi="Average"/>
          <w:b w:val="1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64" w:lineRule="auto"/>
        <w:ind w:left="-720" w:firstLine="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“Loving This Year” Concept Album | Composer, Vocal Arranger, Producer  | 2025</w:t>
      </w:r>
    </w:p>
    <w:p w:rsidR="00000000" w:rsidDel="00000000" w:rsidP="00000000" w:rsidRDefault="00000000" w:rsidRPr="00000000" w14:paraId="0000002D">
      <w:pPr>
        <w:spacing w:line="264" w:lineRule="auto"/>
        <w:ind w:left="-720" w:firstLine="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“Loving This Year” Live Workshop</w:t>
        <w:tab/>
        <w:t xml:space="preserve">| Composer, Writer, Director, Producer | 2025</w:t>
      </w:r>
    </w:p>
    <w:p w:rsidR="00000000" w:rsidDel="00000000" w:rsidP="00000000" w:rsidRDefault="00000000" w:rsidRPr="00000000" w14:paraId="0000002E">
      <w:pPr>
        <w:spacing w:line="264" w:lineRule="auto"/>
        <w:ind w:left="-720" w:firstLine="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“Loving This Year” Live Reading</w:t>
        <w:tab/>
        <w:t xml:space="preserve">| Composer, Writer, Director, Producer |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64" w:lineRule="auto"/>
        <w:ind w:left="-720" w:firstLine="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720" w:firstLine="0"/>
        <w:rPr>
          <w:rFonts w:ascii="Average" w:cs="Average" w:eastAsia="Average" w:hAnsi="Average"/>
          <w:b w:val="1"/>
          <w:sz w:val="34"/>
          <w:szCs w:val="34"/>
        </w:rPr>
      </w:pPr>
      <w:r w:rsidDel="00000000" w:rsidR="00000000" w:rsidRPr="00000000">
        <w:rPr>
          <w:rFonts w:ascii="Average" w:cs="Average" w:eastAsia="Average" w:hAnsi="Average"/>
          <w:b w:val="1"/>
          <w:sz w:val="34"/>
          <w:szCs w:val="34"/>
          <w:rtl w:val="0"/>
        </w:rPr>
        <w:t xml:space="preserve">Education</w:t>
      </w:r>
    </w:p>
    <w:p w:rsidR="00000000" w:rsidDel="00000000" w:rsidP="00000000" w:rsidRDefault="00000000" w:rsidRPr="00000000" w14:paraId="00000031">
      <w:pPr>
        <w:spacing w:after="0" w:line="16.8" w:lineRule="auto"/>
        <w:ind w:left="-720" w:right="-1170" w:firstLine="0"/>
        <w:rPr>
          <w:rFonts w:ascii="Average" w:cs="Average" w:eastAsia="Average" w:hAnsi="Average"/>
          <w:b w:val="1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64" w:lineRule="auto"/>
        <w:ind w:left="-720" w:firstLine="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b w:val="1"/>
          <w:sz w:val="24"/>
          <w:szCs w:val="24"/>
          <w:rtl w:val="0"/>
        </w:rPr>
        <w:t xml:space="preserve">University of North Carolina School of the Arts</w:t>
      </w: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 - Expected May 2025</w:t>
      </w:r>
    </w:p>
    <w:p w:rsidR="00000000" w:rsidDel="00000000" w:rsidP="00000000" w:rsidRDefault="00000000" w:rsidRPr="00000000" w14:paraId="00000033">
      <w:pPr>
        <w:spacing w:line="264" w:lineRule="auto"/>
        <w:ind w:left="-720" w:firstLine="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BFA in Drama, Worked under: Bob Krakower, Heidi Marshall, Scott Zigler, John Langs</w:t>
      </w:r>
    </w:p>
    <w:p w:rsidR="00000000" w:rsidDel="00000000" w:rsidP="00000000" w:rsidRDefault="00000000" w:rsidRPr="00000000" w14:paraId="00000034">
      <w:pPr>
        <w:spacing w:line="264" w:lineRule="auto"/>
        <w:ind w:left="-720" w:firstLine="0"/>
        <w:rPr>
          <w:rFonts w:ascii="Average" w:cs="Average" w:eastAsia="Average" w:hAnsi="Averag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720" w:firstLine="0"/>
        <w:rPr>
          <w:rFonts w:ascii="Average" w:cs="Average" w:eastAsia="Average" w:hAnsi="Average"/>
          <w:b w:val="1"/>
          <w:sz w:val="34"/>
          <w:szCs w:val="34"/>
        </w:rPr>
      </w:pPr>
      <w:r w:rsidDel="00000000" w:rsidR="00000000" w:rsidRPr="00000000">
        <w:rPr>
          <w:rFonts w:ascii="Average" w:cs="Average" w:eastAsia="Average" w:hAnsi="Average"/>
          <w:b w:val="1"/>
          <w:sz w:val="34"/>
          <w:szCs w:val="34"/>
          <w:rtl w:val="0"/>
        </w:rPr>
        <w:t xml:space="preserve">Awards and Achievements</w:t>
      </w:r>
    </w:p>
    <w:p w:rsidR="00000000" w:rsidDel="00000000" w:rsidP="00000000" w:rsidRDefault="00000000" w:rsidRPr="00000000" w14:paraId="00000036">
      <w:pPr>
        <w:spacing w:after="0" w:line="16.8" w:lineRule="auto"/>
        <w:ind w:left="-720" w:right="-1170" w:firstLine="0"/>
        <w:rPr>
          <w:rFonts w:ascii="Average" w:cs="Average" w:eastAsia="Average" w:hAnsi="Average"/>
          <w:b w:val="1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-720" w:firstLine="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UNCSA Semans Art Fund Grant Recipient - 2024</w:t>
      </w:r>
    </w:p>
    <w:p w:rsidR="00000000" w:rsidDel="00000000" w:rsidP="00000000" w:rsidRDefault="00000000" w:rsidRPr="00000000" w14:paraId="00000038">
      <w:pPr>
        <w:spacing w:line="240" w:lineRule="auto"/>
        <w:ind w:left="-720" w:firstLine="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Andrew Lloyd Webber Initiative Scholarship Recipient (The American Theatre Wing) - 2021</w:t>
      </w:r>
    </w:p>
    <w:p w:rsidR="00000000" w:rsidDel="00000000" w:rsidP="00000000" w:rsidRDefault="00000000" w:rsidRPr="00000000" w14:paraId="00000039">
      <w:pPr>
        <w:spacing w:line="240" w:lineRule="auto"/>
        <w:ind w:left="-720" w:firstLine="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YoungArts Finalist in Spoken Theatre - 2021</w:t>
      </w:r>
    </w:p>
    <w:p w:rsidR="00000000" w:rsidDel="00000000" w:rsidP="00000000" w:rsidRDefault="00000000" w:rsidRPr="00000000" w14:paraId="0000003A">
      <w:pPr>
        <w:spacing w:line="240" w:lineRule="auto"/>
        <w:ind w:left="-720" w:firstLine="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Musical Theatre Songwriting Challenge Winner (The American Theatre Wing and the NEA) - 2020</w:t>
      </w:r>
    </w:p>
    <w:p w:rsidR="00000000" w:rsidDel="00000000" w:rsidP="00000000" w:rsidRDefault="00000000" w:rsidRPr="00000000" w14:paraId="0000003B">
      <w:pPr>
        <w:ind w:left="-720" w:firstLine="0"/>
        <w:rPr>
          <w:rFonts w:ascii="Average" w:cs="Average" w:eastAsia="Average" w:hAnsi="Averag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-720" w:firstLine="0"/>
        <w:rPr>
          <w:rFonts w:ascii="Average" w:cs="Average" w:eastAsia="Average" w:hAnsi="Average"/>
          <w:b w:val="1"/>
          <w:sz w:val="34"/>
          <w:szCs w:val="34"/>
        </w:rPr>
      </w:pPr>
      <w:r w:rsidDel="00000000" w:rsidR="00000000" w:rsidRPr="00000000">
        <w:rPr>
          <w:rFonts w:ascii="Average" w:cs="Average" w:eastAsia="Average" w:hAnsi="Average"/>
          <w:b w:val="1"/>
          <w:sz w:val="34"/>
          <w:szCs w:val="34"/>
          <w:rtl w:val="0"/>
        </w:rPr>
        <w:t xml:space="preserve">Special Skills</w:t>
      </w:r>
    </w:p>
    <w:p w:rsidR="00000000" w:rsidDel="00000000" w:rsidP="00000000" w:rsidRDefault="00000000" w:rsidRPr="00000000" w14:paraId="0000003D">
      <w:pPr>
        <w:spacing w:after="0" w:line="16.8" w:lineRule="auto"/>
        <w:ind w:left="-720" w:right="-1170" w:firstLine="0"/>
        <w:rPr>
          <w:rFonts w:ascii="Average" w:cs="Average" w:eastAsia="Average" w:hAnsi="Average"/>
          <w:b w:val="1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-720" w:firstLine="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Piano, Music Composition, Vocal Arrangement, Intermediate Dance, SAFD Certification (Unarmed and Knife, Single Sword), Conversational Spanish,  Fluent IPA - Dialects upon request, Valid Driver’s License, Valid US Passport, Teaching Artist, Bahamian accent on cue.</w:t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81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rage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ind w:right="-720"/>
      <w:jc w:val="center"/>
      <w:rPr>
        <w:b w:val="1"/>
        <w:sz w:val="62"/>
        <w:szCs w:val="62"/>
      </w:rPr>
    </w:pPr>
    <w:r w:rsidDel="00000000" w:rsidR="00000000" w:rsidRPr="00000000">
      <w:rPr>
        <w:rFonts w:ascii="Average" w:cs="Average" w:eastAsia="Average" w:hAnsi="Average"/>
        <w:b w:val="1"/>
        <w:sz w:val="82"/>
        <w:szCs w:val="82"/>
        <w:rtl w:val="0"/>
      </w:rPr>
      <w:t xml:space="preserve">  </w:t>
      <w:tab/>
      <w:tab/>
      <w:tab/>
      <w:tab/>
    </w:r>
    <w:r w:rsidDel="00000000" w:rsidR="00000000" w:rsidRPr="00000000">
      <w:rPr>
        <w:rFonts w:ascii="Average" w:cs="Average" w:eastAsia="Average" w:hAnsi="Average"/>
        <w:b w:val="1"/>
        <w:sz w:val="62"/>
        <w:szCs w:val="62"/>
        <w:rtl w:val="0"/>
      </w:rPr>
      <w:t xml:space="preserve">Chelsea Gabrielle Rose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rose.c.artist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verag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